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97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rPr>
          <w:rStyle w:val="af"/>
          <w:rFonts w:ascii="Arial" w:hAnsi="Arial" w:cs="Arial"/>
          <w:color w:val="000000"/>
          <w:sz w:val="28"/>
          <w:szCs w:val="28"/>
          <w:rtl/>
        </w:rPr>
      </w:pPr>
    </w:p>
    <w:p w:rsidR="00CC0E97" w:rsidRPr="00D252EA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ind w:left="-810"/>
        <w:jc w:val="center"/>
        <w:rPr>
          <w:rFonts w:ascii="Arial" w:hAnsi="Arial" w:cs="Arial"/>
          <w:color w:val="000000"/>
          <w:sz w:val="28"/>
          <w:szCs w:val="28"/>
        </w:rPr>
      </w:pPr>
      <w:r w:rsidRPr="00D252EA">
        <w:rPr>
          <w:rStyle w:val="af"/>
          <w:rFonts w:ascii="Arial" w:hAnsi="Arial" w:cs="Arial"/>
          <w:color w:val="000000"/>
          <w:sz w:val="28"/>
          <w:szCs w:val="28"/>
          <w:rtl/>
        </w:rPr>
        <w:t>סמינר מקום במקום תפסן</w:t>
      </w:r>
    </w:p>
    <w:p w:rsidR="00CC0E97" w:rsidRPr="00D252EA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jc w:val="center"/>
        <w:rPr>
          <w:rFonts w:ascii="Arial" w:hAnsi="Arial" w:cs="Arial"/>
          <w:color w:val="000000"/>
          <w:sz w:val="28"/>
          <w:szCs w:val="28"/>
          <w:rtl/>
        </w:rPr>
      </w:pPr>
      <w:r w:rsidRPr="00D252EA">
        <w:rPr>
          <w:rFonts w:ascii="Arial" w:hAnsi="Arial" w:cs="Arial"/>
          <w:color w:val="000000"/>
          <w:sz w:val="28"/>
          <w:szCs w:val="28"/>
          <w:rtl/>
        </w:rPr>
        <w:t> </w:t>
      </w:r>
      <w:r>
        <w:rPr>
          <w:rStyle w:val="af"/>
          <w:rFonts w:ascii="Arial" w:hAnsi="Arial" w:cs="Arial"/>
          <w:b/>
          <w:bCs/>
          <w:color w:val="000000"/>
          <w:sz w:val="33"/>
          <w:szCs w:val="33"/>
          <w:rtl/>
        </w:rPr>
        <w:t>גוף  המציאות</w:t>
      </w:r>
    </w:p>
    <w:p w:rsidR="00CC0E97" w:rsidRPr="00D252EA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ind w:left="-810"/>
        <w:jc w:val="center"/>
        <w:rPr>
          <w:rFonts w:ascii="Arial" w:hAnsi="Arial" w:cs="Arial"/>
          <w:color w:val="000000"/>
          <w:sz w:val="20"/>
          <w:szCs w:val="20"/>
          <w:rtl/>
        </w:rPr>
      </w:pPr>
      <w:r w:rsidRPr="00D252EA">
        <w:rPr>
          <w:rStyle w:val="af0"/>
          <w:rFonts w:ascii="Arial" w:hAnsi="Arial" w:cs="Arial"/>
          <w:color w:val="000000"/>
          <w:sz w:val="20"/>
          <w:szCs w:val="20"/>
          <w:rtl/>
        </w:rPr>
        <w:t>גבריאל דהאן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 xml:space="preserve">קריאה ועיון בטקסטים של פרויד 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ולאקאן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 xml:space="preserve"> בשאלה של המיניות וזיקתה לשאלת המציאות ואבדנה. מהו הנפשי של הפסיכואנליזה בין המציאות לבין המיניות: האם לאור הנחת המציאות המינית של הלא מודע אצל ההוויה המדברת יכולה להתקיים מציאות שאינה מינית; איזו מין מציאות היא זו הנשענת על יש שהינו " אין יחס מיני "; האם הנפש של הסקסואליות האנטומית אצל פרויד היא הנפש של 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הסקסואציה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 xml:space="preserve"> של 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לאקאן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>. המיניות הפרימורדיאלית איננה כי אם ההזדווגות של השפה והגוף; מה יהא מקרה קליני כמקרה של מציאות.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af0"/>
          <w:rFonts w:ascii="Arial" w:hAnsi="Arial" w:cs="Arial"/>
          <w:color w:val="000000"/>
          <w:sz w:val="18"/>
          <w:szCs w:val="18"/>
          <w:rtl/>
        </w:rPr>
        <w:t>פרויד</w:t>
      </w:r>
      <w:r>
        <w:rPr>
          <w:rFonts w:ascii="Arial" w:hAnsi="Arial" w:cs="Arial"/>
          <w:color w:val="000000"/>
          <w:sz w:val="18"/>
          <w:szCs w:val="18"/>
          <w:rtl/>
        </w:rPr>
        <w:t>  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הפרויקט לפסיכולוגיה מדעית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(1887-1902),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המסות על המיניות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(1905),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ההארה המינית אצל ילדים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(1907),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על אודות תיאוריות המיניות של ילדים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(1908),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סוג מיוחד של בחירת אובייקט של גברים (</w:t>
      </w:r>
      <w:r>
        <w:rPr>
          <w:rFonts w:ascii="Arial" w:hAnsi="Arial" w:cs="Arial"/>
          <w:color w:val="000000"/>
          <w:sz w:val="18"/>
          <w:szCs w:val="18"/>
          <w:rtl/>
        </w:rPr>
        <w:t>1910),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פסיכו-גניזה של מקרה של הומוסקסואליות של אישה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(1920),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 xml:space="preserve">הארגון </w:t>
      </w:r>
      <w:proofErr w:type="spellStart"/>
      <w:r>
        <w:rPr>
          <w:rStyle w:val="af"/>
          <w:rFonts w:ascii="Arial" w:hAnsi="Arial" w:cs="Arial"/>
          <w:color w:val="000000"/>
          <w:sz w:val="18"/>
          <w:szCs w:val="18"/>
          <w:rtl/>
        </w:rPr>
        <w:t>הגניטלי</w:t>
      </w:r>
      <w:proofErr w:type="spellEnd"/>
      <w:r>
        <w:rPr>
          <w:rStyle w:val="af"/>
          <w:rFonts w:ascii="Arial" w:hAnsi="Arial" w:cs="Arial"/>
          <w:color w:val="000000"/>
          <w:sz w:val="18"/>
          <w:szCs w:val="18"/>
          <w:rtl/>
        </w:rPr>
        <w:t xml:space="preserve"> האינפנטילי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(1923),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מספר נגזרות פסיכיות של ההבחנה האנטומית בין המינים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(1925),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המיניות הנשית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(1931).</w:t>
      </w:r>
    </w:p>
    <w:p w:rsidR="00CC0E97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proofErr w:type="spellStart"/>
      <w:r>
        <w:rPr>
          <w:rStyle w:val="af0"/>
          <w:rFonts w:ascii="Arial" w:hAnsi="Arial" w:cs="Arial"/>
          <w:color w:val="000000"/>
          <w:sz w:val="18"/>
          <w:szCs w:val="18"/>
          <w:rtl/>
        </w:rPr>
        <w:t>לאקאן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  הסמינר כרך </w:t>
      </w:r>
      <w:r>
        <w:rPr>
          <w:rFonts w:ascii="Arial" w:hAnsi="Arial" w:cs="Arial"/>
          <w:color w:val="000000"/>
          <w:sz w:val="18"/>
          <w:szCs w:val="18"/>
        </w:rPr>
        <w:t>xx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וכרך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</w:rPr>
        <w:t>xxiii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; פרקים מן הסמינרים הערוכים של 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לאקאן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>: סמינר 11, פרק 12,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מיניות במעברים הצרים של המסמן</w:t>
      </w:r>
      <w:r>
        <w:rPr>
          <w:rFonts w:ascii="Arial" w:hAnsi="Arial" w:cs="Arial"/>
          <w:color w:val="000000"/>
          <w:sz w:val="18"/>
          <w:szCs w:val="18"/>
          <w:rtl/>
        </w:rPr>
        <w:t>; סמינר 18, פרק 8,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הגבר, האישה, והלוגיקה</w:t>
      </w:r>
      <w:r>
        <w:rPr>
          <w:rFonts w:ascii="Arial" w:hAnsi="Arial" w:cs="Arial"/>
          <w:color w:val="000000"/>
          <w:sz w:val="18"/>
          <w:szCs w:val="18"/>
          <w:rtl/>
        </w:rPr>
        <w:t>; פרק 9,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גבר אחד ואישה אחת והפסיכואנליזה</w:t>
      </w:r>
      <w:r>
        <w:rPr>
          <w:rFonts w:ascii="Arial" w:hAnsi="Arial" w:cs="Arial"/>
          <w:color w:val="000000"/>
          <w:sz w:val="18"/>
          <w:szCs w:val="18"/>
          <w:rtl/>
        </w:rPr>
        <w:t>; סמינר 19, פרק 13,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ליסוד של ההבדל בין המינים</w:t>
      </w:r>
      <w:r>
        <w:rPr>
          <w:rFonts w:ascii="Arial" w:hAnsi="Arial" w:cs="Arial"/>
          <w:color w:val="000000"/>
          <w:sz w:val="18"/>
          <w:szCs w:val="18"/>
          <w:rtl/>
        </w:rPr>
        <w:t>; סמינר 23, פרק 8,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color w:val="000000"/>
          <w:sz w:val="18"/>
          <w:szCs w:val="18"/>
          <w:rtl/>
        </w:rPr>
        <w:t>מן המובן, מן המין ומן הממשי</w:t>
      </w:r>
      <w:r>
        <w:rPr>
          <w:rFonts w:ascii="Arial" w:hAnsi="Arial" w:cs="Arial"/>
          <w:color w:val="000000"/>
          <w:sz w:val="18"/>
          <w:szCs w:val="18"/>
          <w:rtl/>
        </w:rPr>
        <w:t>.</w:t>
      </w:r>
    </w:p>
    <w:p w:rsidR="00CC0E97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af0"/>
          <w:rFonts w:ascii="Arial" w:hAnsi="Arial" w:cs="Arial" w:hint="cs"/>
          <w:color w:val="000000"/>
          <w:sz w:val="18"/>
          <w:szCs w:val="18"/>
          <w:rtl/>
        </w:rPr>
        <w:t xml:space="preserve"> </w:t>
      </w:r>
    </w:p>
    <w:p w:rsidR="00CC0E97" w:rsidRDefault="00CC0E97" w:rsidP="00CC0E97">
      <w:pPr>
        <w:pStyle w:val="NormalWeb"/>
        <w:shd w:val="clear" w:color="auto" w:fill="FFFFFF"/>
        <w:bidi/>
        <w:spacing w:before="0" w:beforeAutospacing="0" w:after="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 w:hint="cs"/>
          <w:color w:val="000000"/>
          <w:sz w:val="18"/>
          <w:szCs w:val="18"/>
          <w:rtl/>
        </w:rPr>
        <w:t xml:space="preserve">סמינר מקום מתקיים כמפעל משותף </w:t>
      </w:r>
      <w:r w:rsidRPr="00D252EA">
        <w:rPr>
          <w:rFonts w:ascii="Arial" w:hAnsi="Arial" w:cs="Arial" w:hint="cs"/>
          <w:b/>
          <w:bCs/>
          <w:i/>
          <w:iCs/>
          <w:color w:val="000000"/>
          <w:sz w:val="18"/>
          <w:szCs w:val="18"/>
          <w:rtl/>
        </w:rPr>
        <w:t xml:space="preserve">לרשת </w:t>
      </w:r>
      <w:proofErr w:type="spellStart"/>
      <w:r w:rsidRPr="00D252EA">
        <w:rPr>
          <w:rFonts w:ascii="Arial" w:hAnsi="Arial" w:cs="Arial" w:hint="cs"/>
          <w:b/>
          <w:bCs/>
          <w:i/>
          <w:iCs/>
          <w:color w:val="000000"/>
          <w:sz w:val="18"/>
          <w:szCs w:val="18"/>
          <w:rtl/>
        </w:rPr>
        <w:t>הלאקאניאנית</w:t>
      </w:r>
      <w:proofErr w:type="spellEnd"/>
      <w:r>
        <w:rPr>
          <w:rFonts w:ascii="Arial" w:hAnsi="Arial" w:cs="Arial" w:hint="cs"/>
          <w:b/>
          <w:bCs/>
          <w:i/>
          <w:iCs/>
          <w:color w:val="000000"/>
          <w:sz w:val="18"/>
          <w:szCs w:val="18"/>
          <w:rtl/>
        </w:rPr>
        <w:t xml:space="preserve"> </w:t>
      </w:r>
      <w:r w:rsidRPr="00D252EA">
        <w:rPr>
          <w:rFonts w:ascii="Arial" w:hAnsi="Arial" w:cs="Arial" w:hint="cs"/>
          <w:b/>
          <w:bCs/>
          <w:i/>
          <w:iCs/>
          <w:color w:val="000000"/>
          <w:sz w:val="18"/>
          <w:szCs w:val="18"/>
          <w:rtl/>
        </w:rPr>
        <w:t xml:space="preserve"> </w:t>
      </w:r>
      <w:proofErr w:type="spellStart"/>
      <w:r w:rsidRPr="00D252EA">
        <w:rPr>
          <w:rFonts w:ascii="Arial" w:hAnsi="Arial" w:cs="Arial" w:hint="cs"/>
          <w:b/>
          <w:bCs/>
          <w:i/>
          <w:iCs/>
          <w:color w:val="000000"/>
          <w:sz w:val="18"/>
          <w:szCs w:val="18"/>
          <w:rtl/>
        </w:rPr>
        <w:t>ולתפס"ן</w:t>
      </w:r>
      <w:proofErr w:type="spellEnd"/>
      <w:r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18"/>
          <w:szCs w:val="18"/>
          <w:rtl/>
        </w:rPr>
        <w:t>–</w:t>
      </w:r>
      <w:r w:rsidRPr="00D252EA">
        <w:rPr>
          <w:rFonts w:ascii="Arial" w:hAnsi="Arial" w:cs="Arial" w:hint="cs"/>
          <w:b/>
          <w:bCs/>
          <w:color w:val="000000"/>
          <w:sz w:val="18"/>
          <w:szCs w:val="18"/>
          <w:rtl/>
        </w:rPr>
        <w:t>תחנה פסיכואנליטית לנוער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 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0"/>
          <w:rFonts w:ascii="Arial" w:hAnsi="Arial" w:cs="Arial"/>
          <w:color w:val="000000"/>
          <w:sz w:val="18"/>
          <w:szCs w:val="18"/>
          <w:rtl/>
        </w:rPr>
        <w:t xml:space="preserve">משתתפים קוראים בחברותא: ז'. </w:t>
      </w:r>
      <w:proofErr w:type="spellStart"/>
      <w:r>
        <w:rPr>
          <w:rStyle w:val="af0"/>
          <w:rFonts w:ascii="Arial" w:hAnsi="Arial" w:cs="Arial"/>
          <w:color w:val="000000"/>
          <w:sz w:val="18"/>
          <w:szCs w:val="18"/>
          <w:rtl/>
        </w:rPr>
        <w:t>לאקאן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rtl/>
        </w:rPr>
        <w:t> </w:t>
      </w:r>
      <w:r>
        <w:rPr>
          <w:rStyle w:val="af"/>
          <w:rFonts w:ascii="Arial" w:hAnsi="Arial" w:cs="Arial"/>
          <w:b/>
          <w:bCs/>
          <w:color w:val="000000"/>
          <w:sz w:val="18"/>
          <w:szCs w:val="18"/>
          <w:rtl/>
        </w:rPr>
        <w:t>טלביזיה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jc w:val="center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 xml:space="preserve">החלק השני של סמינר מקום יוקדש לקריאה בטקסט של הראיון שעורך ז'.א. מילר עם ז'. </w:t>
      </w:r>
      <w:proofErr w:type="spellStart"/>
      <w:r>
        <w:rPr>
          <w:rFonts w:ascii="Arial" w:hAnsi="Arial" w:cs="Arial"/>
          <w:color w:val="000000"/>
          <w:sz w:val="18"/>
          <w:szCs w:val="18"/>
          <w:rtl/>
        </w:rPr>
        <w:t>לאקאן</w:t>
      </w:r>
      <w:proofErr w:type="spellEnd"/>
      <w:r>
        <w:rPr>
          <w:rFonts w:ascii="Arial" w:hAnsi="Arial" w:cs="Arial"/>
          <w:color w:val="000000"/>
          <w:sz w:val="18"/>
          <w:szCs w:val="18"/>
          <w:rtl/>
        </w:rPr>
        <w:t xml:space="preserve"> בשנת 1974. המפגשים יוקדשו לקריאה, לפענוח ולדיון בטקסט זה במתכונת של קריאה צמודה מונחית.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בשולחן הקריאה יוכל להשתתף רק מי שיירשם מבעוד מועד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0"/>
          <w:rFonts w:ascii="Arial" w:hAnsi="Arial" w:cs="Arial"/>
          <w:color w:val="000000"/>
          <w:sz w:val="18"/>
          <w:szCs w:val="18"/>
          <w:rtl/>
        </w:rPr>
        <w:t>ימי שישי 16 מפגשים בתאריכים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rtl/>
        </w:rPr>
        <w:t> </w:t>
      </w:r>
      <w:r>
        <w:rPr>
          <w:rFonts w:ascii="Arial" w:hAnsi="Arial" w:cs="Arial"/>
          <w:color w:val="000000"/>
          <w:sz w:val="18"/>
          <w:szCs w:val="18"/>
          <w:rtl/>
        </w:rPr>
        <w:t>    4.11.2016; 18.11.2016; 2.12.2016; 16.12.2016;</w:t>
      </w:r>
      <w:r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13.01.2017; 27.01.2017; 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>10.02.2017; 24.02.2017; 10.03.2017;24.03.2017;</w:t>
      </w:r>
      <w:r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18"/>
          <w:szCs w:val="18"/>
          <w:rtl/>
        </w:rPr>
        <w:t>7.04.2017; 21.04.2017; 12.05.2017; 26.05.2017; 9.06.2017;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 xml:space="preserve"> 23.06.2017.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af0"/>
          <w:rFonts w:ascii="Arial" w:hAnsi="Arial" w:cs="Arial"/>
          <w:color w:val="000000"/>
          <w:sz w:val="18"/>
          <w:szCs w:val="18"/>
          <w:rtl/>
        </w:rPr>
        <w:t>שעות</w:t>
      </w:r>
      <w:r>
        <w:rPr>
          <w:rStyle w:val="apple-converted-space"/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18"/>
          <w:szCs w:val="18"/>
          <w:rtl/>
        </w:rPr>
        <w:t>  שיעור 9:30-11:00, שולחן קריאה 11:00-12:30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b/>
          <w:bCs/>
          <w:color w:val="000000"/>
          <w:sz w:val="18"/>
          <w:szCs w:val="18"/>
          <w:rtl/>
        </w:rPr>
      </w:pPr>
      <w:r>
        <w:rPr>
          <w:rStyle w:val="af0"/>
          <w:rFonts w:ascii="Arial" w:hAnsi="Arial" w:cs="Arial"/>
          <w:color w:val="000000"/>
          <w:sz w:val="18"/>
          <w:szCs w:val="18"/>
          <w:rtl/>
        </w:rPr>
        <w:t>מקום</w:t>
      </w:r>
      <w:r>
        <w:rPr>
          <w:rFonts w:ascii="Arial" w:hAnsi="Arial" w:cs="Arial"/>
          <w:color w:val="000000"/>
          <w:sz w:val="18"/>
          <w:szCs w:val="18"/>
          <w:rtl/>
        </w:rPr>
        <w:t>      </w:t>
      </w:r>
      <w:r>
        <w:rPr>
          <w:rFonts w:ascii="Arial" w:hAnsi="Arial" w:cs="Arial"/>
          <w:b/>
          <w:bCs/>
          <w:color w:val="000000"/>
          <w:sz w:val="18"/>
          <w:szCs w:val="18"/>
          <w:rtl/>
        </w:rPr>
        <w:t>רחוב אנגל 6 תל אביב</w:t>
      </w:r>
    </w:p>
    <w:p w:rsidR="00CC0E97" w:rsidRDefault="00CC0E97" w:rsidP="00CC0E97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color w:val="000000"/>
          <w:sz w:val="18"/>
          <w:szCs w:val="18"/>
          <w:rtl/>
        </w:rPr>
      </w:pPr>
      <w:r>
        <w:rPr>
          <w:rStyle w:val="af0"/>
          <w:rFonts w:ascii="Arial" w:hAnsi="Arial" w:cs="Arial"/>
          <w:color w:val="000000"/>
          <w:sz w:val="18"/>
          <w:szCs w:val="18"/>
          <w:rtl/>
        </w:rPr>
        <w:t>תשלום</w:t>
      </w:r>
      <w:r>
        <w:rPr>
          <w:rFonts w:ascii="Arial" w:hAnsi="Arial" w:cs="Arial"/>
          <w:color w:val="000000"/>
          <w:sz w:val="18"/>
          <w:szCs w:val="18"/>
          <w:rtl/>
        </w:rPr>
        <w:t>  </w:t>
      </w:r>
      <w:r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18"/>
          <w:szCs w:val="18"/>
          <w:rtl/>
        </w:rPr>
        <w:t> </w:t>
      </w:r>
      <w:r>
        <w:rPr>
          <w:rStyle w:val="af0"/>
          <w:rFonts w:ascii="Arial" w:hAnsi="Arial" w:cs="Arial"/>
          <w:color w:val="000000"/>
          <w:sz w:val="18"/>
          <w:szCs w:val="18"/>
          <w:rtl/>
        </w:rPr>
        <w:t>900 ₪</w:t>
      </w:r>
    </w:p>
    <w:p w:rsidR="00F52575" w:rsidRPr="00CC0E97" w:rsidRDefault="00CC0E97" w:rsidP="003B7053">
      <w:pPr>
        <w:pStyle w:val="NormalWeb"/>
        <w:shd w:val="clear" w:color="auto" w:fill="FFFFFF"/>
        <w:bidi/>
        <w:spacing w:before="240" w:beforeAutospacing="0" w:after="240" w:afterAutospacing="0"/>
        <w:ind w:left="-81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 w:hint="cs"/>
          <w:b/>
          <w:bCs/>
          <w:color w:val="000000"/>
          <w:sz w:val="18"/>
          <w:szCs w:val="18"/>
          <w:rtl/>
        </w:rPr>
        <w:t xml:space="preserve">פרטים והרשמה: אפרת קפלן </w:t>
      </w:r>
      <w:r w:rsidR="003B7053">
        <w:rPr>
          <w:rFonts w:ascii="Arial" w:hAnsi="Arial" w:cs="Arial"/>
          <w:b/>
          <w:bCs/>
          <w:color w:val="000000"/>
          <w:sz w:val="18"/>
          <w:szCs w:val="18"/>
        </w:rPr>
        <w:t>kaplanefrat@gmail.com</w:t>
      </w:r>
    </w:p>
    <w:sectPr w:rsidR="00F52575" w:rsidRPr="00CC0E97" w:rsidSect="00A647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1E7" w:rsidRDefault="009701E7" w:rsidP="00F52575">
      <w:pPr>
        <w:spacing w:after="0" w:line="240" w:lineRule="auto"/>
      </w:pPr>
      <w:r>
        <w:separator/>
      </w:r>
    </w:p>
  </w:endnote>
  <w:endnote w:type="continuationSeparator" w:id="0">
    <w:p w:rsidR="009701E7" w:rsidRDefault="009701E7" w:rsidP="00F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92" w:rsidRDefault="00731D92" w:rsidP="00101C66">
    <w:pPr>
      <w:pStyle w:val="a7"/>
    </w:pPr>
  </w:p>
  <w:p w:rsidR="00530D1D" w:rsidRDefault="00530D1D" w:rsidP="0082501D">
    <w:pPr>
      <w:pStyle w:val="a7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1E7" w:rsidRDefault="009701E7" w:rsidP="00F52575">
      <w:pPr>
        <w:spacing w:after="0" w:line="240" w:lineRule="auto"/>
      </w:pPr>
      <w:r>
        <w:separator/>
      </w:r>
    </w:p>
  </w:footnote>
  <w:footnote w:type="continuationSeparator" w:id="0">
    <w:p w:rsidR="009701E7" w:rsidRDefault="009701E7" w:rsidP="00F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1D" w:rsidRDefault="00D72FAA">
    <w:pPr>
      <w:pStyle w:val="a5"/>
      <w:rPr>
        <w:noProof/>
        <w:rtl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-2399665</wp:posOffset>
          </wp:positionH>
          <wp:positionV relativeFrom="paragraph">
            <wp:posOffset>-11430</wp:posOffset>
          </wp:positionV>
          <wp:extent cx="6115050" cy="114998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fsan to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19014"/>
                  <a:stretch/>
                </pic:blipFill>
                <pic:spPr bwMode="auto">
                  <a:xfrm>
                    <a:off x="0" y="0"/>
                    <a:ext cx="6115050" cy="1149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72FAA">
      <w:rPr>
        <w:rFonts w:cs="Arial"/>
        <w:noProof/>
        <w:rtl/>
      </w:rPr>
      <w:drawing>
        <wp:inline distT="0" distB="0" distL="0" distR="0">
          <wp:extent cx="882015" cy="944462"/>
          <wp:effectExtent l="0" t="0" r="0" b="8255"/>
          <wp:docPr id="2" name="Picture 2" descr="C:\Users\Revital\Downloads\logo_reseau_hig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vital\Downloads\logo_reseau_high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86" cy="946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D1D" w:rsidRDefault="00530D1D">
    <w:pPr>
      <w:pStyle w:val="a5"/>
      <w:rPr>
        <w:noProof/>
        <w:rtl/>
      </w:rPr>
    </w:pPr>
  </w:p>
  <w:p w:rsidR="00F52575" w:rsidRDefault="00F52575">
    <w:pPr>
      <w:pStyle w:val="a5"/>
      <w:rPr>
        <w:noProof/>
      </w:rPr>
    </w:pPr>
  </w:p>
  <w:p w:rsidR="00F52575" w:rsidRDefault="00F525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852"/>
    <w:multiLevelType w:val="hybridMultilevel"/>
    <w:tmpl w:val="9E886C08"/>
    <w:lvl w:ilvl="0" w:tplc="603C3D7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F4AC4"/>
    <w:multiLevelType w:val="hybridMultilevel"/>
    <w:tmpl w:val="E558E726"/>
    <w:lvl w:ilvl="0" w:tplc="5E4E3B6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036BA"/>
    <w:multiLevelType w:val="hybridMultilevel"/>
    <w:tmpl w:val="B7D29CA2"/>
    <w:lvl w:ilvl="0" w:tplc="5E4E3B6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52B47"/>
    <w:rsid w:val="0003388E"/>
    <w:rsid w:val="00045DA6"/>
    <w:rsid w:val="000835A2"/>
    <w:rsid w:val="000E1DCC"/>
    <w:rsid w:val="00101C66"/>
    <w:rsid w:val="001058E7"/>
    <w:rsid w:val="00171F80"/>
    <w:rsid w:val="00191800"/>
    <w:rsid w:val="001C7D89"/>
    <w:rsid w:val="001D0998"/>
    <w:rsid w:val="001E048D"/>
    <w:rsid w:val="001E7E42"/>
    <w:rsid w:val="001F2CE8"/>
    <w:rsid w:val="0022545E"/>
    <w:rsid w:val="002927FB"/>
    <w:rsid w:val="003441DE"/>
    <w:rsid w:val="003B0FA9"/>
    <w:rsid w:val="003B7053"/>
    <w:rsid w:val="004467B5"/>
    <w:rsid w:val="00484BF9"/>
    <w:rsid w:val="004A2A8E"/>
    <w:rsid w:val="004D1D72"/>
    <w:rsid w:val="005024A0"/>
    <w:rsid w:val="00523AB8"/>
    <w:rsid w:val="00530D1D"/>
    <w:rsid w:val="005D189F"/>
    <w:rsid w:val="005F19DF"/>
    <w:rsid w:val="00625D2D"/>
    <w:rsid w:val="00652B47"/>
    <w:rsid w:val="006652B9"/>
    <w:rsid w:val="006A20F9"/>
    <w:rsid w:val="006E7666"/>
    <w:rsid w:val="00720B71"/>
    <w:rsid w:val="00731D92"/>
    <w:rsid w:val="0075537B"/>
    <w:rsid w:val="00794FAC"/>
    <w:rsid w:val="0082501D"/>
    <w:rsid w:val="00854A40"/>
    <w:rsid w:val="008A307A"/>
    <w:rsid w:val="008A6E5D"/>
    <w:rsid w:val="008B215D"/>
    <w:rsid w:val="008D049F"/>
    <w:rsid w:val="008F469A"/>
    <w:rsid w:val="00961B7F"/>
    <w:rsid w:val="009701E7"/>
    <w:rsid w:val="009A2E47"/>
    <w:rsid w:val="009B323E"/>
    <w:rsid w:val="009C664D"/>
    <w:rsid w:val="00A222FF"/>
    <w:rsid w:val="00A64772"/>
    <w:rsid w:val="00AB5165"/>
    <w:rsid w:val="00AC71B1"/>
    <w:rsid w:val="00B15DB3"/>
    <w:rsid w:val="00B37BCD"/>
    <w:rsid w:val="00BB32C8"/>
    <w:rsid w:val="00BC2CDF"/>
    <w:rsid w:val="00BE0C6E"/>
    <w:rsid w:val="00BE3D97"/>
    <w:rsid w:val="00C06EA6"/>
    <w:rsid w:val="00CC0E97"/>
    <w:rsid w:val="00CD3ACF"/>
    <w:rsid w:val="00CE4F1B"/>
    <w:rsid w:val="00CF06EF"/>
    <w:rsid w:val="00D029B8"/>
    <w:rsid w:val="00D72FAA"/>
    <w:rsid w:val="00DE35E5"/>
    <w:rsid w:val="00ED2893"/>
    <w:rsid w:val="00ED7039"/>
    <w:rsid w:val="00F52575"/>
    <w:rsid w:val="00F56245"/>
    <w:rsid w:val="00F60E26"/>
    <w:rsid w:val="00F80A3F"/>
    <w:rsid w:val="00FD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9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8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918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257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עליונה תו"/>
    <w:basedOn w:val="a0"/>
    <w:link w:val="a5"/>
    <w:uiPriority w:val="99"/>
    <w:rsid w:val="00F52575"/>
  </w:style>
  <w:style w:type="paragraph" w:styleId="a7">
    <w:name w:val="footer"/>
    <w:basedOn w:val="a"/>
    <w:link w:val="a8"/>
    <w:uiPriority w:val="99"/>
    <w:unhideWhenUsed/>
    <w:rsid w:val="00F5257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כותרת תחתונה תו"/>
    <w:basedOn w:val="a0"/>
    <w:link w:val="a7"/>
    <w:uiPriority w:val="99"/>
    <w:rsid w:val="00F52575"/>
  </w:style>
  <w:style w:type="paragraph" w:styleId="a9">
    <w:name w:val="List Paragraph"/>
    <w:basedOn w:val="a"/>
    <w:uiPriority w:val="34"/>
    <w:qFormat/>
    <w:rsid w:val="003441D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0"/>
    <w:uiPriority w:val="99"/>
    <w:unhideWhenUsed/>
    <w:rsid w:val="009A2E4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B0F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0FA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B0FA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FA9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B0FA9"/>
    <w:rPr>
      <w:b/>
      <w:bCs/>
      <w:sz w:val="20"/>
      <w:szCs w:val="20"/>
    </w:rPr>
  </w:style>
  <w:style w:type="character" w:styleId="af">
    <w:name w:val="Emphasis"/>
    <w:basedOn w:val="a0"/>
    <w:uiPriority w:val="20"/>
    <w:qFormat/>
    <w:rsid w:val="00CC0E97"/>
    <w:rPr>
      <w:i/>
      <w:iCs/>
    </w:rPr>
  </w:style>
  <w:style w:type="paragraph" w:styleId="NormalWeb">
    <w:name w:val="Normal (Web)"/>
    <w:basedOn w:val="a"/>
    <w:uiPriority w:val="99"/>
    <w:unhideWhenUsed/>
    <w:rsid w:val="00CC0E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C0E97"/>
    <w:rPr>
      <w:b/>
      <w:bCs/>
    </w:rPr>
  </w:style>
  <w:style w:type="character" w:customStyle="1" w:styleId="apple-converted-space">
    <w:name w:val="apple-converted-space"/>
    <w:basedOn w:val="a0"/>
    <w:rsid w:val="00CC0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vital\Dropbox\&#1514;&#1508;&#1505;&#1503;\&#1514;&#1508;&#1505;&#1503;%20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E95E-E2B3-4201-A8DC-C410E064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תפסן נייר מכתבים</Template>
  <TotalTime>4</TotalTime>
  <Pages>1</Pages>
  <Words>310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Revital</dc:creator>
  <cp:lastModifiedBy>Efrat</cp:lastModifiedBy>
  <cp:revision>4</cp:revision>
  <cp:lastPrinted>2014-05-18T09:50:00Z</cp:lastPrinted>
  <dcterms:created xsi:type="dcterms:W3CDTF">2016-10-21T05:39:00Z</dcterms:created>
  <dcterms:modified xsi:type="dcterms:W3CDTF">2016-10-21T12:19:00Z</dcterms:modified>
</cp:coreProperties>
</file>